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EC47" w14:textId="671C4D41" w:rsidR="007F5953" w:rsidRDefault="007F5953" w:rsidP="007F5953">
      <w:pPr>
        <w:spacing w:after="0" w:line="240" w:lineRule="auto"/>
        <w:ind w:left="57" w:hanging="483"/>
        <w:jc w:val="center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  <w:r w:rsidRPr="009A3ED0">
        <w:rPr>
          <w:rFonts w:ascii="Arial Narrow" w:hAnsi="Arial Narrow"/>
          <w:b/>
          <w:bCs/>
          <w:sz w:val="22"/>
          <w:szCs w:val="22"/>
          <w:u w:val="single"/>
          <w:lang w:val="es-ES"/>
        </w:rPr>
        <w:t>ENTIDADES TÉCNICAS</w:t>
      </w:r>
    </w:p>
    <w:p w14:paraId="073E069A" w14:textId="77777777" w:rsidR="009A3ED0" w:rsidRPr="009A3ED0" w:rsidRDefault="009A3ED0" w:rsidP="007F5953">
      <w:pPr>
        <w:spacing w:after="0" w:line="240" w:lineRule="auto"/>
        <w:ind w:left="57" w:hanging="483"/>
        <w:jc w:val="center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</w:p>
    <w:p w14:paraId="36D484E0" w14:textId="77777777" w:rsidR="007F5953" w:rsidRPr="009A3ED0" w:rsidRDefault="007F5953" w:rsidP="00D43DC4">
      <w:pPr>
        <w:spacing w:after="0" w:line="240" w:lineRule="auto"/>
        <w:ind w:left="57" w:hanging="483"/>
        <w:jc w:val="both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</w:p>
    <w:p w14:paraId="4D913BB3" w14:textId="7282057A" w:rsidR="00D43DC4" w:rsidRPr="009A3ED0" w:rsidRDefault="009A3ED0" w:rsidP="00D43DC4">
      <w:pPr>
        <w:spacing w:after="0" w:line="240" w:lineRule="auto"/>
        <w:ind w:left="57" w:hanging="483"/>
        <w:jc w:val="both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  <w:r w:rsidRPr="009A3ED0">
        <w:rPr>
          <w:rFonts w:ascii="Arial Narrow" w:hAnsi="Arial Narrow"/>
          <w:b/>
          <w:bCs/>
          <w:sz w:val="22"/>
          <w:szCs w:val="22"/>
          <w:u w:val="single"/>
          <w:lang w:val="es-ES"/>
        </w:rPr>
        <w:t>REQUISITOS PARA LA PRESENTACIÓN DE CARTAS FIANZAS DE SERIEDAD DE OFERTA</w:t>
      </w:r>
    </w:p>
    <w:p w14:paraId="620FF4FB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</w:p>
    <w:p w14:paraId="63E10F91" w14:textId="19363207" w:rsidR="00D43DC4" w:rsidRPr="009A3ED0" w:rsidRDefault="00D43DC4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 xml:space="preserve">La Carta Fianza de Seriedad de Oferta - CFSO, </w:t>
      </w:r>
      <w:r w:rsidRPr="009A3ED0">
        <w:rPr>
          <w:rFonts w:ascii="Arial Narrow" w:hAnsi="Arial Narrow"/>
          <w:sz w:val="22"/>
          <w:szCs w:val="22"/>
        </w:rPr>
        <w:t xml:space="preserve">debe ser </w:t>
      </w:r>
      <w:r w:rsidRPr="009A3ED0">
        <w:rPr>
          <w:rFonts w:ascii="Arial Narrow" w:hAnsi="Arial Narrow"/>
          <w:sz w:val="22"/>
          <w:szCs w:val="22"/>
        </w:rPr>
        <w:t xml:space="preserve">emitida por una ESFS por un monto equivalente al </w:t>
      </w:r>
      <w:r w:rsidRPr="009A3ED0">
        <w:rPr>
          <w:rFonts w:ascii="Arial Narrow" w:hAnsi="Arial Narrow"/>
          <w:b/>
          <w:bCs/>
          <w:sz w:val="22"/>
          <w:szCs w:val="22"/>
        </w:rPr>
        <w:t xml:space="preserve">1.5% </w:t>
      </w:r>
      <w:r w:rsidRPr="009A3ED0">
        <w:rPr>
          <w:rFonts w:ascii="Arial Narrow" w:hAnsi="Arial Narrow"/>
          <w:sz w:val="22"/>
          <w:szCs w:val="22"/>
        </w:rPr>
        <w:t>de la obra</w:t>
      </w:r>
      <w:r w:rsidRPr="009A3ED0">
        <w:rPr>
          <w:rFonts w:ascii="Arial Narrow" w:hAnsi="Arial Narrow"/>
          <w:sz w:val="22"/>
          <w:szCs w:val="22"/>
        </w:rPr>
        <w:t xml:space="preserve"> e indicar que </w:t>
      </w:r>
      <w:r w:rsidRPr="009A3ED0">
        <w:rPr>
          <w:rFonts w:ascii="Arial Narrow" w:hAnsi="Arial Narrow"/>
          <w:sz w:val="22"/>
          <w:szCs w:val="22"/>
        </w:rPr>
        <w:t>asegura el cumplimiento de las acciones de la ET para finalizar la aprobación del Código de Proyecto, Asignación y Desembolso del ahorro y BFH</w:t>
      </w:r>
      <w:r w:rsidRPr="009A3ED0">
        <w:rPr>
          <w:rFonts w:ascii="Arial Narrow" w:hAnsi="Arial Narrow"/>
          <w:sz w:val="22"/>
          <w:szCs w:val="22"/>
        </w:rPr>
        <w:t xml:space="preserve"> (según modelo).</w:t>
      </w:r>
    </w:p>
    <w:p w14:paraId="192E2F05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</w:p>
    <w:p w14:paraId="4C1F153A" w14:textId="5E821DB5" w:rsidR="00D43DC4" w:rsidRPr="009A3ED0" w:rsidRDefault="00D43DC4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 xml:space="preserve">Plazo </w:t>
      </w:r>
      <w:r w:rsidR="009268AA">
        <w:rPr>
          <w:rFonts w:ascii="Arial Narrow" w:hAnsi="Arial Narrow"/>
          <w:sz w:val="22"/>
          <w:szCs w:val="22"/>
        </w:rPr>
        <w:t xml:space="preserve">mínimo </w:t>
      </w:r>
      <w:r w:rsidRPr="009A3ED0">
        <w:rPr>
          <w:rFonts w:ascii="Arial Narrow" w:hAnsi="Arial Narrow"/>
          <w:sz w:val="22"/>
          <w:szCs w:val="22"/>
        </w:rPr>
        <w:t xml:space="preserve">de Vigencia:  </w:t>
      </w:r>
      <w:r w:rsidRPr="009A3ED0">
        <w:rPr>
          <w:rFonts w:ascii="Arial Narrow" w:hAnsi="Arial Narrow"/>
          <w:b/>
          <w:bCs/>
          <w:sz w:val="22"/>
          <w:szCs w:val="22"/>
        </w:rPr>
        <w:t>Carta Fianza Nueva</w:t>
      </w:r>
      <w:r w:rsidRPr="009A3ED0">
        <w:rPr>
          <w:rFonts w:ascii="Arial Narrow" w:hAnsi="Arial Narrow"/>
          <w:sz w:val="22"/>
          <w:szCs w:val="22"/>
        </w:rPr>
        <w:t xml:space="preserve"> </w:t>
      </w:r>
      <w:r w:rsidRPr="009A3ED0">
        <w:rPr>
          <w:rFonts w:ascii="Arial Narrow" w:hAnsi="Arial Narrow"/>
          <w:sz w:val="22"/>
          <w:szCs w:val="22"/>
        </w:rPr>
        <w:t xml:space="preserve">no menor a </w:t>
      </w:r>
      <w:r w:rsidRPr="009A3ED0">
        <w:rPr>
          <w:rFonts w:ascii="Arial Narrow" w:hAnsi="Arial Narrow"/>
          <w:b/>
          <w:bCs/>
          <w:sz w:val="22"/>
          <w:szCs w:val="22"/>
        </w:rPr>
        <w:t>120 días calendario</w:t>
      </w:r>
      <w:r w:rsidR="009268AA">
        <w:rPr>
          <w:rFonts w:ascii="Arial Narrow" w:hAnsi="Arial Narrow"/>
          <w:b/>
          <w:bCs/>
          <w:sz w:val="22"/>
          <w:szCs w:val="22"/>
        </w:rPr>
        <w:t xml:space="preserve">. </w:t>
      </w:r>
    </w:p>
    <w:p w14:paraId="64241838" w14:textId="77777777" w:rsidR="00D43DC4" w:rsidRPr="009A3ED0" w:rsidRDefault="00D43DC4" w:rsidP="00D43DC4">
      <w:pPr>
        <w:pStyle w:val="Prrafodelista"/>
        <w:spacing w:after="0" w:line="240" w:lineRule="auto"/>
        <w:rPr>
          <w:rFonts w:ascii="Arial Narrow" w:hAnsi="Arial Narrow"/>
          <w:sz w:val="22"/>
          <w:szCs w:val="22"/>
        </w:rPr>
      </w:pPr>
    </w:p>
    <w:p w14:paraId="4C525E18" w14:textId="1F58DE78" w:rsidR="00D43DC4" w:rsidRPr="009A3ED0" w:rsidRDefault="00D43DC4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 xml:space="preserve">Plazo </w:t>
      </w:r>
      <w:r w:rsidR="009268AA">
        <w:rPr>
          <w:rFonts w:ascii="Arial Narrow" w:hAnsi="Arial Narrow"/>
          <w:sz w:val="22"/>
          <w:szCs w:val="22"/>
        </w:rPr>
        <w:t xml:space="preserve">mínimo </w:t>
      </w:r>
      <w:r w:rsidRPr="009A3ED0">
        <w:rPr>
          <w:rFonts w:ascii="Arial Narrow" w:hAnsi="Arial Narrow"/>
          <w:sz w:val="22"/>
          <w:szCs w:val="22"/>
        </w:rPr>
        <w:t xml:space="preserve">de Vigencia:  </w:t>
      </w:r>
      <w:r w:rsidRPr="009A3ED0">
        <w:rPr>
          <w:rFonts w:ascii="Arial Narrow" w:hAnsi="Arial Narrow"/>
          <w:b/>
          <w:bCs/>
          <w:sz w:val="22"/>
          <w:szCs w:val="22"/>
        </w:rPr>
        <w:t xml:space="preserve">Carta Fianza </w:t>
      </w:r>
      <w:r w:rsidRPr="009A3ED0">
        <w:rPr>
          <w:rFonts w:ascii="Arial Narrow" w:hAnsi="Arial Narrow"/>
          <w:b/>
          <w:bCs/>
          <w:sz w:val="22"/>
          <w:szCs w:val="22"/>
        </w:rPr>
        <w:t>Renovación</w:t>
      </w:r>
      <w:r w:rsidRPr="009A3ED0">
        <w:rPr>
          <w:rFonts w:ascii="Arial Narrow" w:hAnsi="Arial Narrow"/>
          <w:sz w:val="22"/>
          <w:szCs w:val="22"/>
        </w:rPr>
        <w:t xml:space="preserve"> no menor a </w:t>
      </w:r>
      <w:r w:rsidRPr="009A3ED0">
        <w:rPr>
          <w:rFonts w:ascii="Arial Narrow" w:hAnsi="Arial Narrow"/>
          <w:b/>
          <w:bCs/>
          <w:sz w:val="22"/>
          <w:szCs w:val="22"/>
        </w:rPr>
        <w:t>30</w:t>
      </w:r>
      <w:r w:rsidRPr="009A3ED0">
        <w:rPr>
          <w:rFonts w:ascii="Arial Narrow" w:hAnsi="Arial Narrow"/>
          <w:b/>
          <w:bCs/>
          <w:sz w:val="22"/>
          <w:szCs w:val="22"/>
        </w:rPr>
        <w:t xml:space="preserve"> días calendario.</w:t>
      </w:r>
    </w:p>
    <w:p w14:paraId="61020EE0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</w:p>
    <w:p w14:paraId="5F7E2CF5" w14:textId="2D61049B" w:rsidR="00D43DC4" w:rsidRPr="009A3ED0" w:rsidRDefault="00D43DC4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 xml:space="preserve">La ET </w:t>
      </w:r>
      <w:r w:rsidRPr="009A3ED0">
        <w:rPr>
          <w:rFonts w:ascii="Arial Narrow" w:hAnsi="Arial Narrow"/>
          <w:sz w:val="22"/>
          <w:szCs w:val="22"/>
        </w:rPr>
        <w:t xml:space="preserve">debe </w:t>
      </w:r>
      <w:r w:rsidRPr="009A3ED0">
        <w:rPr>
          <w:rFonts w:ascii="Arial Narrow" w:hAnsi="Arial Narrow"/>
          <w:sz w:val="22"/>
          <w:szCs w:val="22"/>
        </w:rPr>
        <w:t xml:space="preserve">ingresar la CFSO </w:t>
      </w:r>
      <w:r w:rsidRPr="009A3ED0">
        <w:rPr>
          <w:rFonts w:ascii="Arial Narrow" w:hAnsi="Arial Narrow"/>
          <w:b/>
          <w:bCs/>
          <w:sz w:val="22"/>
          <w:szCs w:val="22"/>
        </w:rPr>
        <w:t xml:space="preserve">(Nueva o Renovación) </w:t>
      </w:r>
      <w:r w:rsidRPr="009A3ED0">
        <w:rPr>
          <w:rFonts w:ascii="Arial Narrow" w:hAnsi="Arial Narrow"/>
          <w:sz w:val="22"/>
          <w:szCs w:val="22"/>
        </w:rPr>
        <w:t xml:space="preserve">previamente en </w:t>
      </w:r>
      <w:r w:rsidR="009268AA">
        <w:rPr>
          <w:rFonts w:ascii="Arial Narrow" w:hAnsi="Arial Narrow"/>
          <w:sz w:val="22"/>
          <w:szCs w:val="22"/>
        </w:rPr>
        <w:t>la</w:t>
      </w:r>
      <w:r w:rsidRPr="009A3ED0">
        <w:rPr>
          <w:rFonts w:ascii="Arial Narrow" w:hAnsi="Arial Narrow"/>
          <w:sz w:val="22"/>
          <w:szCs w:val="22"/>
        </w:rPr>
        <w:t xml:space="preserve"> </w:t>
      </w:r>
      <w:r w:rsidRPr="009A3ED0">
        <w:rPr>
          <w:rFonts w:ascii="Arial Narrow" w:hAnsi="Arial Narrow"/>
          <w:b/>
          <w:bCs/>
          <w:sz w:val="22"/>
          <w:szCs w:val="22"/>
        </w:rPr>
        <w:t xml:space="preserve">Zona Segura </w:t>
      </w:r>
      <w:r w:rsidR="009268AA">
        <w:rPr>
          <w:rFonts w:ascii="Arial Narrow" w:hAnsi="Arial Narrow"/>
          <w:b/>
          <w:bCs/>
          <w:sz w:val="22"/>
          <w:szCs w:val="22"/>
        </w:rPr>
        <w:t xml:space="preserve">del NSTP </w:t>
      </w:r>
      <w:r w:rsidRPr="009A3ED0">
        <w:rPr>
          <w:rFonts w:ascii="Arial Narrow" w:hAnsi="Arial Narrow"/>
          <w:sz w:val="22"/>
          <w:szCs w:val="22"/>
        </w:rPr>
        <w:t xml:space="preserve">antes de presentarla por Mesa de Partes. </w:t>
      </w:r>
    </w:p>
    <w:p w14:paraId="1A839E4B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</w:p>
    <w:p w14:paraId="52C28F02" w14:textId="62259952" w:rsidR="007F5953" w:rsidRPr="009A3ED0" w:rsidRDefault="00D43DC4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  <w:r w:rsidRPr="009A3ED0">
        <w:rPr>
          <w:rFonts w:ascii="Arial Narrow" w:hAnsi="Arial Narrow"/>
          <w:sz w:val="22"/>
          <w:szCs w:val="22"/>
        </w:rPr>
        <w:t xml:space="preserve">Las Cartas Fianzas </w:t>
      </w:r>
      <w:r w:rsidRPr="009A3ED0">
        <w:rPr>
          <w:rFonts w:ascii="Arial Narrow" w:hAnsi="Arial Narrow"/>
          <w:b/>
          <w:bCs/>
          <w:sz w:val="22"/>
          <w:szCs w:val="22"/>
        </w:rPr>
        <w:t>Nuevas y Renovaciones</w:t>
      </w:r>
      <w:r w:rsidRPr="009A3ED0">
        <w:rPr>
          <w:rFonts w:ascii="Arial Narrow" w:hAnsi="Arial Narrow"/>
          <w:sz w:val="22"/>
          <w:szCs w:val="22"/>
        </w:rPr>
        <w:t xml:space="preserve"> deben ingresarse </w:t>
      </w:r>
      <w:r w:rsidR="007F5953" w:rsidRPr="009A3ED0">
        <w:rPr>
          <w:rFonts w:ascii="Arial Narrow" w:hAnsi="Arial Narrow"/>
          <w:sz w:val="22"/>
          <w:szCs w:val="22"/>
        </w:rPr>
        <w:t xml:space="preserve">y registrarse en </w:t>
      </w:r>
      <w:r w:rsidR="009268AA">
        <w:rPr>
          <w:rFonts w:ascii="Arial Narrow" w:hAnsi="Arial Narrow"/>
          <w:sz w:val="22"/>
          <w:szCs w:val="22"/>
        </w:rPr>
        <w:t>la Zona Segura d</w:t>
      </w:r>
      <w:r w:rsidR="007F5953" w:rsidRPr="009A3ED0">
        <w:rPr>
          <w:rFonts w:ascii="Arial Narrow" w:hAnsi="Arial Narrow"/>
          <w:sz w:val="22"/>
          <w:szCs w:val="22"/>
        </w:rPr>
        <w:t xml:space="preserve">el NSTP </w:t>
      </w:r>
      <w:r w:rsidRPr="009A3ED0">
        <w:rPr>
          <w:rFonts w:ascii="Arial Narrow" w:hAnsi="Arial Narrow"/>
          <w:sz w:val="22"/>
          <w:szCs w:val="22"/>
        </w:rPr>
        <w:t xml:space="preserve">con la debida anticipación, a fin de realizar su validación y aprobación de corresponder. </w:t>
      </w:r>
    </w:p>
    <w:p w14:paraId="3C6B0D3F" w14:textId="77777777" w:rsidR="007F5953" w:rsidRPr="009A3ED0" w:rsidRDefault="007F5953" w:rsidP="007F5953">
      <w:pPr>
        <w:spacing w:after="0" w:line="240" w:lineRule="auto"/>
        <w:ind w:left="57"/>
        <w:jc w:val="both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</w:p>
    <w:p w14:paraId="6EB9A273" w14:textId="6CBB8A0D" w:rsidR="00D43DC4" w:rsidRPr="009A3ED0" w:rsidRDefault="00D43DC4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  <w:r w:rsidRPr="009A3ED0">
        <w:rPr>
          <w:rFonts w:ascii="Arial Narrow" w:hAnsi="Arial Narrow"/>
          <w:b/>
          <w:bCs/>
          <w:sz w:val="22"/>
          <w:szCs w:val="22"/>
        </w:rPr>
        <w:t xml:space="preserve">No existen Reemplazos </w:t>
      </w:r>
      <w:r w:rsidRPr="009A3ED0">
        <w:rPr>
          <w:rFonts w:ascii="Arial Narrow" w:hAnsi="Arial Narrow"/>
          <w:sz w:val="22"/>
          <w:szCs w:val="22"/>
        </w:rPr>
        <w:t>de CFSO ya aprobadas</w:t>
      </w:r>
      <w:r w:rsidR="007F5953" w:rsidRPr="009A3ED0">
        <w:rPr>
          <w:rFonts w:ascii="Arial Narrow" w:hAnsi="Arial Narrow"/>
          <w:sz w:val="22"/>
          <w:szCs w:val="22"/>
        </w:rPr>
        <w:t>.</w:t>
      </w:r>
    </w:p>
    <w:p w14:paraId="6299FFCD" w14:textId="77777777" w:rsidR="00D43DC4" w:rsidRPr="009A3ED0" w:rsidRDefault="00D43DC4" w:rsidP="00D43DC4">
      <w:pPr>
        <w:pStyle w:val="Prrafodelista"/>
        <w:spacing w:after="0" w:line="240" w:lineRule="auto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</w:p>
    <w:p w14:paraId="34F4FD44" w14:textId="36466831" w:rsidR="00D43DC4" w:rsidRPr="009A3ED0" w:rsidRDefault="009A3ED0" w:rsidP="00D43DC4">
      <w:pPr>
        <w:spacing w:after="0" w:line="240" w:lineRule="auto"/>
        <w:ind w:left="57" w:hanging="483"/>
        <w:jc w:val="both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  <w:r w:rsidRPr="009A3ED0">
        <w:rPr>
          <w:rFonts w:ascii="Arial Narrow" w:hAnsi="Arial Narrow"/>
          <w:b/>
          <w:bCs/>
          <w:sz w:val="22"/>
          <w:szCs w:val="22"/>
          <w:u w:val="single"/>
          <w:lang w:val="es-ES"/>
        </w:rPr>
        <w:t>REQUISITOS PARA LA LIBERACIÓN / DEVOLUCIÓN DE CARTAS FIANZAS DE SERIEDAD DE OFERTA</w:t>
      </w:r>
    </w:p>
    <w:p w14:paraId="5110E57C" w14:textId="77777777" w:rsidR="00D43DC4" w:rsidRPr="009A3ED0" w:rsidRDefault="00D43DC4" w:rsidP="00D43DC4">
      <w:pPr>
        <w:spacing w:after="0" w:line="240" w:lineRule="auto"/>
        <w:ind w:left="57" w:hanging="483"/>
        <w:jc w:val="both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</w:p>
    <w:p w14:paraId="503390B2" w14:textId="77777777" w:rsidR="00D43DC4" w:rsidRPr="009A3ED0" w:rsidRDefault="00D43DC4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La liberación de la garantía procede con el estado: </w:t>
      </w:r>
    </w:p>
    <w:p w14:paraId="6542D0F5" w14:textId="77777777" w:rsidR="00D43DC4" w:rsidRPr="009A3ED0" w:rsidRDefault="00D43DC4" w:rsidP="00D43DC4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Para el caso de beneficiarios con recursos del Bono y Ahorro:  "</w:t>
      </w:r>
      <w:r w:rsidRPr="009A3ED0">
        <w:rPr>
          <w:rFonts w:ascii="Arial Narrow" w:hAnsi="Arial Narrow"/>
          <w:b/>
          <w:bCs/>
          <w:sz w:val="22"/>
          <w:szCs w:val="22"/>
        </w:rPr>
        <w:t>Beneficiario Desembolsado </w:t>
      </w:r>
      <w:r w:rsidRPr="009A3ED0">
        <w:rPr>
          <w:rFonts w:ascii="Arial Narrow" w:hAnsi="Arial Narrow"/>
          <w:sz w:val="22"/>
          <w:szCs w:val="22"/>
        </w:rPr>
        <w:t>" </w:t>
      </w:r>
      <w:r w:rsidRPr="009A3ED0">
        <w:rPr>
          <w:rFonts w:ascii="Arial Narrow" w:hAnsi="Arial Narrow"/>
          <w:b/>
          <w:bCs/>
          <w:sz w:val="22"/>
          <w:szCs w:val="22"/>
        </w:rPr>
        <w:t>al 100 %</w:t>
      </w:r>
      <w:r w:rsidRPr="009A3ED0">
        <w:rPr>
          <w:rFonts w:ascii="Arial Narrow" w:hAnsi="Arial Narrow"/>
          <w:sz w:val="22"/>
          <w:szCs w:val="22"/>
        </w:rPr>
        <w:t> </w:t>
      </w:r>
    </w:p>
    <w:p w14:paraId="4F572E1B" w14:textId="7D1621E5" w:rsidR="00D43DC4" w:rsidRPr="009A3ED0" w:rsidRDefault="00D43DC4" w:rsidP="00D43DC4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Para el caso de beneficiarios</w:t>
      </w:r>
      <w:r w:rsidRPr="009A3ED0">
        <w:rPr>
          <w:rFonts w:ascii="Arial Narrow" w:hAnsi="Arial Narrow"/>
          <w:sz w:val="22"/>
          <w:szCs w:val="22"/>
        </w:rPr>
        <w:t xml:space="preserve"> </w:t>
      </w:r>
      <w:r w:rsidRPr="009A3ED0">
        <w:rPr>
          <w:rFonts w:ascii="Arial Narrow" w:hAnsi="Arial Narrow"/>
          <w:sz w:val="22"/>
          <w:szCs w:val="22"/>
        </w:rPr>
        <w:t>con recursos propios: </w:t>
      </w:r>
      <w:r w:rsidRPr="009A3ED0">
        <w:rPr>
          <w:rFonts w:ascii="Arial Narrow" w:hAnsi="Arial Narrow"/>
          <w:b/>
          <w:bCs/>
          <w:sz w:val="22"/>
          <w:szCs w:val="22"/>
        </w:rPr>
        <w:t>"Beneficiario con Recursos Propios" al 100%.</w:t>
      </w:r>
      <w:r w:rsidRPr="009A3ED0">
        <w:rPr>
          <w:rFonts w:ascii="Arial Narrow" w:hAnsi="Arial Narrow"/>
          <w:sz w:val="22"/>
          <w:szCs w:val="22"/>
        </w:rPr>
        <w:t> </w:t>
      </w:r>
    </w:p>
    <w:p w14:paraId="0AE35B81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</w:p>
    <w:p w14:paraId="4E00D649" w14:textId="4862A1BB" w:rsidR="00D43DC4" w:rsidRPr="009A3ED0" w:rsidRDefault="00D43DC4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 xml:space="preserve">La </w:t>
      </w:r>
      <w:r w:rsidRPr="009A3ED0">
        <w:rPr>
          <w:rFonts w:ascii="Arial Narrow" w:hAnsi="Arial Narrow"/>
          <w:sz w:val="22"/>
          <w:szCs w:val="22"/>
        </w:rPr>
        <w:t xml:space="preserve">Liberación </w:t>
      </w:r>
      <w:r w:rsidRPr="009A3ED0">
        <w:rPr>
          <w:rFonts w:ascii="Arial Narrow" w:hAnsi="Arial Narrow"/>
          <w:sz w:val="22"/>
          <w:szCs w:val="22"/>
        </w:rPr>
        <w:t xml:space="preserve">de la CFSO </w:t>
      </w:r>
      <w:r w:rsidRPr="009A3ED0">
        <w:rPr>
          <w:rFonts w:ascii="Arial Narrow" w:hAnsi="Arial Narrow"/>
          <w:sz w:val="22"/>
          <w:szCs w:val="22"/>
        </w:rPr>
        <w:t xml:space="preserve">debe ser </w:t>
      </w:r>
      <w:r w:rsidRPr="009A3ED0">
        <w:rPr>
          <w:rFonts w:ascii="Arial Narrow" w:hAnsi="Arial Narrow"/>
          <w:sz w:val="22"/>
          <w:szCs w:val="22"/>
        </w:rPr>
        <w:t>solicita</w:t>
      </w:r>
      <w:r w:rsidRPr="009A3ED0">
        <w:rPr>
          <w:rFonts w:ascii="Arial Narrow" w:hAnsi="Arial Narrow"/>
          <w:sz w:val="22"/>
          <w:szCs w:val="22"/>
        </w:rPr>
        <w:t>da</w:t>
      </w:r>
      <w:r w:rsidRPr="009A3ED0">
        <w:rPr>
          <w:rFonts w:ascii="Arial Narrow" w:hAnsi="Arial Narrow"/>
          <w:sz w:val="22"/>
          <w:szCs w:val="22"/>
        </w:rPr>
        <w:t xml:space="preserve"> a través del correo electrónico: </w:t>
      </w:r>
      <w:r w:rsidRPr="009A3ED0">
        <w:rPr>
          <w:rFonts w:ascii="Arial Narrow" w:hAnsi="Arial Narrow"/>
          <w:b/>
          <w:bCs/>
          <w:sz w:val="22"/>
          <w:szCs w:val="22"/>
        </w:rPr>
        <w:t>seriedad-ofertacsp@mivivienda.com.pe</w:t>
      </w:r>
      <w:r w:rsidRPr="009A3ED0">
        <w:rPr>
          <w:rFonts w:ascii="Arial Narrow" w:hAnsi="Arial Narrow"/>
          <w:sz w:val="22"/>
          <w:szCs w:val="22"/>
        </w:rPr>
        <w:t xml:space="preserve">, detallando el nombre de la </w:t>
      </w:r>
      <w:r w:rsidRPr="009A3ED0">
        <w:rPr>
          <w:rFonts w:ascii="Arial Narrow" w:hAnsi="Arial Narrow"/>
          <w:b/>
          <w:bCs/>
          <w:sz w:val="22"/>
          <w:szCs w:val="22"/>
        </w:rPr>
        <w:t xml:space="preserve">ET, identificación de la Persona que solicita la liberación,  número de la CFSO y nombre de Entidad financiera emisora de la garantía. </w:t>
      </w:r>
    </w:p>
    <w:p w14:paraId="48ADC42F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</w:p>
    <w:p w14:paraId="48812586" w14:textId="5E281446" w:rsidR="00D43DC4" w:rsidRPr="009A3ED0" w:rsidRDefault="00D43DC4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Para ser liberada la CFSO todos los GFE deben haber completado con el otorgamiento del Código, asignación y desembolso del BFH.</w:t>
      </w:r>
    </w:p>
    <w:p w14:paraId="59D9F62F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112981FE" w14:textId="2CFDC193" w:rsidR="00D43DC4" w:rsidRPr="009A3ED0" w:rsidRDefault="00D43DC4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 xml:space="preserve">En caso de no haber completado el otorgamiento del código aprobado, asignación y desembolso,  se le </w:t>
      </w:r>
      <w:r w:rsidRPr="009A3ED0">
        <w:rPr>
          <w:rFonts w:ascii="Arial Narrow" w:hAnsi="Arial Narrow"/>
          <w:b/>
          <w:bCs/>
          <w:sz w:val="22"/>
          <w:szCs w:val="22"/>
        </w:rPr>
        <w:t xml:space="preserve">realizará el cobro </w:t>
      </w:r>
      <w:r w:rsidRPr="009A3ED0">
        <w:rPr>
          <w:rFonts w:ascii="Arial Narrow" w:hAnsi="Arial Narrow"/>
          <w:sz w:val="22"/>
          <w:szCs w:val="22"/>
        </w:rPr>
        <w:t>del 1.5% por cada GFE garantizado</w:t>
      </w:r>
      <w:r w:rsidR="009268AA">
        <w:rPr>
          <w:rFonts w:ascii="Arial Narrow" w:hAnsi="Arial Narrow"/>
          <w:sz w:val="22"/>
          <w:szCs w:val="22"/>
        </w:rPr>
        <w:t xml:space="preserve"> que no cumple con esta condición.</w:t>
      </w:r>
    </w:p>
    <w:p w14:paraId="26F3ED76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</w:p>
    <w:p w14:paraId="26CA2D27" w14:textId="284A5C70" w:rsidR="00D43DC4" w:rsidRPr="009A3ED0" w:rsidRDefault="00D43DC4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E</w:t>
      </w:r>
      <w:r w:rsidRPr="009A3ED0">
        <w:rPr>
          <w:rFonts w:ascii="Arial Narrow" w:hAnsi="Arial Narrow"/>
          <w:sz w:val="22"/>
          <w:szCs w:val="22"/>
        </w:rPr>
        <w:t>l pago requerido</w:t>
      </w:r>
      <w:r w:rsidRPr="009A3ED0">
        <w:rPr>
          <w:rFonts w:ascii="Arial Narrow" w:hAnsi="Arial Narrow"/>
          <w:sz w:val="22"/>
          <w:szCs w:val="22"/>
        </w:rPr>
        <w:t xml:space="preserve"> del 1.5% por cada GFE que no obtuvo código aprobado </w:t>
      </w:r>
      <w:r w:rsidRPr="009A3ED0">
        <w:rPr>
          <w:rFonts w:ascii="Arial Narrow" w:hAnsi="Arial Narrow"/>
          <w:sz w:val="22"/>
          <w:szCs w:val="22"/>
        </w:rPr>
        <w:t>asignación y desembolso</w:t>
      </w:r>
      <w:r w:rsidRPr="009A3ED0">
        <w:rPr>
          <w:rFonts w:ascii="Arial Narrow" w:hAnsi="Arial Narrow"/>
          <w:sz w:val="22"/>
          <w:szCs w:val="22"/>
        </w:rPr>
        <w:t xml:space="preserve">, debe ser a la cuenta del FMV S.A. </w:t>
      </w:r>
    </w:p>
    <w:p w14:paraId="42B525E3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BANCO</w:t>
      </w:r>
      <w:r w:rsidRPr="009A3ED0">
        <w:rPr>
          <w:rFonts w:ascii="Arial" w:hAnsi="Arial" w:cs="Arial"/>
          <w:sz w:val="22"/>
          <w:szCs w:val="22"/>
        </w:rPr>
        <w:t>     </w:t>
      </w:r>
      <w:r w:rsidRPr="009A3ED0">
        <w:rPr>
          <w:rFonts w:ascii="Arial Narrow" w:hAnsi="Arial Narrow"/>
          <w:sz w:val="22"/>
          <w:szCs w:val="22"/>
        </w:rPr>
        <w:t xml:space="preserve"> </w:t>
      </w:r>
      <w:r w:rsidRPr="009A3ED0">
        <w:rPr>
          <w:rFonts w:ascii="Arial" w:hAnsi="Arial" w:cs="Arial"/>
          <w:sz w:val="22"/>
          <w:szCs w:val="22"/>
        </w:rPr>
        <w:t>         </w:t>
      </w:r>
      <w:r w:rsidRPr="009A3ED0">
        <w:rPr>
          <w:rFonts w:ascii="Arial Narrow" w:hAnsi="Arial Narrow"/>
          <w:sz w:val="22"/>
          <w:szCs w:val="22"/>
        </w:rPr>
        <w:t>:</w:t>
      </w:r>
      <w:r w:rsidRPr="009A3ED0">
        <w:rPr>
          <w:rFonts w:ascii="Arial" w:hAnsi="Arial" w:cs="Arial"/>
          <w:sz w:val="22"/>
          <w:szCs w:val="22"/>
        </w:rPr>
        <w:t>             </w:t>
      </w:r>
      <w:r w:rsidRPr="009A3ED0">
        <w:rPr>
          <w:rFonts w:ascii="Arial Narrow" w:hAnsi="Arial Narrow"/>
          <w:sz w:val="22"/>
          <w:szCs w:val="22"/>
        </w:rPr>
        <w:t xml:space="preserve"> INTERBANK</w:t>
      </w:r>
      <w:r w:rsidRPr="009A3ED0">
        <w:rPr>
          <w:rFonts w:ascii="Arial" w:hAnsi="Arial" w:cs="Arial"/>
          <w:sz w:val="22"/>
          <w:szCs w:val="22"/>
        </w:rPr>
        <w:t> </w:t>
      </w:r>
      <w:r w:rsidRPr="009A3ED0">
        <w:rPr>
          <w:rFonts w:ascii="Arial Narrow" w:hAnsi="Arial Narrow"/>
          <w:sz w:val="22"/>
          <w:szCs w:val="22"/>
        </w:rPr>
        <w:t> </w:t>
      </w:r>
    </w:p>
    <w:p w14:paraId="3A7B4E8E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TITULAR</w:t>
      </w:r>
      <w:r w:rsidRPr="009A3ED0">
        <w:rPr>
          <w:rFonts w:ascii="Arial" w:hAnsi="Arial" w:cs="Arial"/>
          <w:sz w:val="22"/>
          <w:szCs w:val="22"/>
        </w:rPr>
        <w:t>            </w:t>
      </w:r>
      <w:r w:rsidRPr="009A3ED0">
        <w:rPr>
          <w:rFonts w:ascii="Arial Narrow" w:hAnsi="Arial Narrow"/>
          <w:sz w:val="22"/>
          <w:szCs w:val="22"/>
        </w:rPr>
        <w:t xml:space="preserve"> :</w:t>
      </w:r>
      <w:r w:rsidRPr="009A3ED0">
        <w:rPr>
          <w:rFonts w:ascii="Arial" w:hAnsi="Arial" w:cs="Arial"/>
          <w:sz w:val="22"/>
          <w:szCs w:val="22"/>
        </w:rPr>
        <w:t>             </w:t>
      </w:r>
      <w:r w:rsidRPr="009A3ED0">
        <w:rPr>
          <w:rFonts w:ascii="Arial Narrow" w:hAnsi="Arial Narrow"/>
          <w:sz w:val="22"/>
          <w:szCs w:val="22"/>
        </w:rPr>
        <w:t xml:space="preserve"> FONDO MIVIVIENDA SA.</w:t>
      </w:r>
      <w:r w:rsidRPr="009A3ED0">
        <w:rPr>
          <w:rFonts w:ascii="Arial" w:hAnsi="Arial" w:cs="Arial"/>
          <w:sz w:val="22"/>
          <w:szCs w:val="22"/>
        </w:rPr>
        <w:t> </w:t>
      </w:r>
      <w:r w:rsidRPr="009A3ED0">
        <w:rPr>
          <w:rFonts w:ascii="Arial Narrow" w:hAnsi="Arial Narrow"/>
          <w:sz w:val="22"/>
          <w:szCs w:val="22"/>
        </w:rPr>
        <w:t> </w:t>
      </w:r>
    </w:p>
    <w:p w14:paraId="2781764E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MONEDA</w:t>
      </w:r>
      <w:r w:rsidRPr="009A3ED0">
        <w:rPr>
          <w:rFonts w:ascii="Arial" w:hAnsi="Arial" w:cs="Arial"/>
          <w:sz w:val="22"/>
          <w:szCs w:val="22"/>
        </w:rPr>
        <w:t>           </w:t>
      </w:r>
      <w:r w:rsidRPr="009A3ED0">
        <w:rPr>
          <w:rFonts w:ascii="Arial Narrow" w:hAnsi="Arial Narrow"/>
          <w:sz w:val="22"/>
          <w:szCs w:val="22"/>
        </w:rPr>
        <w:t>:</w:t>
      </w:r>
      <w:r w:rsidRPr="009A3ED0">
        <w:rPr>
          <w:rFonts w:ascii="Arial" w:hAnsi="Arial" w:cs="Arial"/>
          <w:sz w:val="22"/>
          <w:szCs w:val="22"/>
        </w:rPr>
        <w:t>             </w:t>
      </w:r>
      <w:r w:rsidRPr="009A3ED0">
        <w:rPr>
          <w:rFonts w:ascii="Arial Narrow" w:hAnsi="Arial Narrow"/>
          <w:sz w:val="22"/>
          <w:szCs w:val="22"/>
        </w:rPr>
        <w:t xml:space="preserve"> SOLES</w:t>
      </w:r>
      <w:r w:rsidRPr="009A3ED0">
        <w:rPr>
          <w:rFonts w:ascii="Arial" w:hAnsi="Arial" w:cs="Arial"/>
          <w:sz w:val="22"/>
          <w:szCs w:val="22"/>
        </w:rPr>
        <w:t> </w:t>
      </w:r>
      <w:r w:rsidRPr="009A3ED0">
        <w:rPr>
          <w:rFonts w:ascii="Arial Narrow" w:hAnsi="Arial Narrow"/>
          <w:sz w:val="22"/>
          <w:szCs w:val="22"/>
        </w:rPr>
        <w:t> </w:t>
      </w:r>
    </w:p>
    <w:p w14:paraId="2CA44436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NUMERO</w:t>
      </w:r>
      <w:r w:rsidRPr="009A3ED0">
        <w:rPr>
          <w:rFonts w:ascii="Arial" w:hAnsi="Arial" w:cs="Arial"/>
          <w:sz w:val="22"/>
          <w:szCs w:val="22"/>
        </w:rPr>
        <w:t>           </w:t>
      </w:r>
      <w:r w:rsidRPr="009A3ED0">
        <w:rPr>
          <w:rFonts w:ascii="Arial Narrow" w:hAnsi="Arial Narrow"/>
          <w:sz w:val="22"/>
          <w:szCs w:val="22"/>
        </w:rPr>
        <w:t>:</w:t>
      </w:r>
      <w:r w:rsidRPr="009A3ED0">
        <w:rPr>
          <w:rFonts w:ascii="Arial" w:hAnsi="Arial" w:cs="Arial"/>
          <w:sz w:val="22"/>
          <w:szCs w:val="22"/>
        </w:rPr>
        <w:t>             </w:t>
      </w:r>
      <w:r w:rsidRPr="009A3ED0">
        <w:rPr>
          <w:rFonts w:ascii="Arial Narrow" w:hAnsi="Arial Narrow"/>
          <w:sz w:val="22"/>
          <w:szCs w:val="22"/>
        </w:rPr>
        <w:t xml:space="preserve"> 200-3001270115</w:t>
      </w:r>
      <w:r w:rsidRPr="009A3ED0">
        <w:rPr>
          <w:rFonts w:ascii="Arial" w:hAnsi="Arial" w:cs="Arial"/>
          <w:sz w:val="22"/>
          <w:szCs w:val="22"/>
        </w:rPr>
        <w:t> </w:t>
      </w:r>
      <w:r w:rsidRPr="009A3ED0">
        <w:rPr>
          <w:rFonts w:ascii="Arial Narrow" w:hAnsi="Arial Narrow"/>
          <w:sz w:val="22"/>
          <w:szCs w:val="22"/>
        </w:rPr>
        <w:t> </w:t>
      </w:r>
    </w:p>
    <w:p w14:paraId="34D99619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CCI</w:t>
      </w:r>
      <w:r w:rsidRPr="009A3ED0">
        <w:rPr>
          <w:rFonts w:ascii="Arial" w:hAnsi="Arial" w:cs="Arial"/>
          <w:sz w:val="22"/>
          <w:szCs w:val="22"/>
        </w:rPr>
        <w:t>                     </w:t>
      </w:r>
      <w:r w:rsidRPr="009A3ED0">
        <w:rPr>
          <w:rFonts w:ascii="Arial Narrow" w:hAnsi="Arial Narrow"/>
          <w:sz w:val="22"/>
          <w:szCs w:val="22"/>
        </w:rPr>
        <w:t xml:space="preserve"> :</w:t>
      </w:r>
      <w:r w:rsidRPr="009A3ED0">
        <w:rPr>
          <w:rFonts w:ascii="Arial" w:hAnsi="Arial" w:cs="Arial"/>
          <w:sz w:val="22"/>
          <w:szCs w:val="22"/>
        </w:rPr>
        <w:t>             </w:t>
      </w:r>
      <w:r w:rsidRPr="009A3ED0">
        <w:rPr>
          <w:rFonts w:ascii="Arial Narrow" w:hAnsi="Arial Narrow"/>
          <w:sz w:val="22"/>
          <w:szCs w:val="22"/>
        </w:rPr>
        <w:t xml:space="preserve"> 003-200-003001270115-34</w:t>
      </w:r>
      <w:r w:rsidRPr="009A3ED0">
        <w:rPr>
          <w:rFonts w:ascii="Arial" w:hAnsi="Arial" w:cs="Arial"/>
          <w:sz w:val="22"/>
          <w:szCs w:val="22"/>
        </w:rPr>
        <w:t> </w:t>
      </w:r>
      <w:r w:rsidRPr="009A3ED0">
        <w:rPr>
          <w:rFonts w:ascii="Arial Narrow" w:hAnsi="Arial Narrow"/>
          <w:sz w:val="22"/>
          <w:szCs w:val="22"/>
        </w:rPr>
        <w:t> </w:t>
      </w:r>
    </w:p>
    <w:p w14:paraId="7F689DDB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</w:p>
    <w:p w14:paraId="1DFC4D05" w14:textId="417C36CE" w:rsidR="00D43DC4" w:rsidRPr="009A3ED0" w:rsidRDefault="00D43DC4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El comprobante del pago realizado debe ser remitido al correo</w:t>
      </w:r>
      <w:r w:rsidRPr="009A3ED0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5" w:history="1">
        <w:r w:rsidRPr="009A3ED0">
          <w:rPr>
            <w:rStyle w:val="Hipervnculo"/>
            <w:rFonts w:ascii="Arial Narrow" w:hAnsi="Arial Narrow"/>
            <w:b/>
            <w:bCs/>
            <w:sz w:val="22"/>
            <w:szCs w:val="22"/>
          </w:rPr>
          <w:t>seriedad-ofertacsp@mivivienda.com.pe</w:t>
        </w:r>
      </w:hyperlink>
    </w:p>
    <w:p w14:paraId="1983EB09" w14:textId="77777777" w:rsidR="007F5953" w:rsidRPr="009A3ED0" w:rsidRDefault="007F5953" w:rsidP="007F5953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</w:p>
    <w:p w14:paraId="38CF81C2" w14:textId="05A7E749" w:rsidR="007F5953" w:rsidRPr="009A3ED0" w:rsidRDefault="007F5953" w:rsidP="007F5953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  <w:lang w:val="es-ES"/>
        </w:rPr>
        <w:t xml:space="preserve">No hay excepciones en cuanto al pago o ejecución de la CFSO por no cumplir con </w:t>
      </w:r>
      <w:r w:rsidRPr="009A3ED0">
        <w:rPr>
          <w:rFonts w:ascii="Arial Narrow" w:hAnsi="Arial Narrow"/>
          <w:sz w:val="22"/>
          <w:szCs w:val="22"/>
        </w:rPr>
        <w:t>la aprobación del Código de Proyecto, Asignación y Desembolso del ahorro y BFH</w:t>
      </w:r>
      <w:r w:rsidR="009A3ED0" w:rsidRPr="009A3ED0">
        <w:rPr>
          <w:rFonts w:ascii="Arial Narrow" w:hAnsi="Arial Narrow"/>
          <w:sz w:val="22"/>
          <w:szCs w:val="22"/>
        </w:rPr>
        <w:t xml:space="preserve"> (</w:t>
      </w:r>
      <w:r w:rsidRPr="009A3ED0">
        <w:rPr>
          <w:rFonts w:ascii="Arial Narrow" w:hAnsi="Arial Narrow"/>
          <w:sz w:val="22"/>
          <w:szCs w:val="22"/>
        </w:rPr>
        <w:t xml:space="preserve">en la RM actual </w:t>
      </w:r>
      <w:r w:rsidRPr="009A3ED0">
        <w:rPr>
          <w:rFonts w:ascii="Arial Narrow" w:hAnsi="Arial Narrow"/>
          <w:sz w:val="22"/>
          <w:szCs w:val="22"/>
          <w:lang w:val="es-ES"/>
        </w:rPr>
        <w:t>no hay excepción de pago de la CFSO por causa imputable al GFE o por no depósito de Ahorro por parte del GFE</w:t>
      </w:r>
      <w:r w:rsidR="009A3ED0" w:rsidRPr="009A3ED0">
        <w:rPr>
          <w:rFonts w:ascii="Arial Narrow" w:hAnsi="Arial Narrow"/>
          <w:sz w:val="22"/>
          <w:szCs w:val="22"/>
          <w:lang w:val="es-ES"/>
        </w:rPr>
        <w:t>)</w:t>
      </w:r>
      <w:r w:rsidRPr="009A3ED0">
        <w:rPr>
          <w:rFonts w:ascii="Arial Narrow" w:hAnsi="Arial Narrow"/>
          <w:sz w:val="22"/>
          <w:szCs w:val="22"/>
          <w:lang w:val="es-ES"/>
        </w:rPr>
        <w:t xml:space="preserve">. </w:t>
      </w:r>
    </w:p>
    <w:p w14:paraId="5FDF7AF7" w14:textId="77777777" w:rsidR="007F5953" w:rsidRPr="009A3ED0" w:rsidRDefault="007F5953" w:rsidP="007F5953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</w:p>
    <w:p w14:paraId="5FB64854" w14:textId="14874DD5" w:rsidR="007F5953" w:rsidRPr="009A3ED0" w:rsidRDefault="007F5953" w:rsidP="00D43DC4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En el caso de Carta Fianza de Seriedad de Oferta no existe reducción y/o liberación parcial</w:t>
      </w:r>
    </w:p>
    <w:p w14:paraId="77A5F9C3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  <w:lang w:val="es-ES"/>
        </w:rPr>
      </w:pPr>
    </w:p>
    <w:p w14:paraId="3CBAE599" w14:textId="77777777" w:rsidR="009A3ED0" w:rsidRPr="009A3ED0" w:rsidRDefault="009A3ED0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  <w:lang w:val="es-ES"/>
        </w:rPr>
      </w:pPr>
    </w:p>
    <w:p w14:paraId="4B9D5718" w14:textId="77777777" w:rsidR="009A3ED0" w:rsidRPr="009A3ED0" w:rsidRDefault="009A3ED0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  <w:lang w:val="es-ES"/>
        </w:rPr>
      </w:pPr>
    </w:p>
    <w:p w14:paraId="1F5A802D" w14:textId="77777777" w:rsidR="009A3ED0" w:rsidRPr="009A3ED0" w:rsidRDefault="009A3ED0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  <w:lang w:val="es-ES"/>
        </w:rPr>
      </w:pPr>
    </w:p>
    <w:p w14:paraId="7DD25FE5" w14:textId="2442CF7B" w:rsidR="009A3ED0" w:rsidRPr="009A3ED0" w:rsidRDefault="009A3ED0" w:rsidP="00213C3B">
      <w:pPr>
        <w:spacing w:after="0" w:line="240" w:lineRule="auto"/>
        <w:ind w:left="-426"/>
        <w:jc w:val="both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  <w:r w:rsidRPr="009A3ED0">
        <w:rPr>
          <w:rFonts w:ascii="Arial Narrow" w:hAnsi="Arial Narrow"/>
          <w:b/>
          <w:bCs/>
          <w:sz w:val="22"/>
          <w:szCs w:val="22"/>
          <w:u w:val="single"/>
          <w:lang w:val="es-ES"/>
        </w:rPr>
        <w:t xml:space="preserve">ENTREGA DE </w:t>
      </w:r>
      <w:r w:rsidR="00213C3B">
        <w:rPr>
          <w:rFonts w:ascii="Arial Narrow" w:hAnsi="Arial Narrow"/>
          <w:b/>
          <w:bCs/>
          <w:sz w:val="22"/>
          <w:szCs w:val="22"/>
          <w:u w:val="single"/>
          <w:lang w:val="es-ES"/>
        </w:rPr>
        <w:t>CARTA FIANZA</w:t>
      </w:r>
      <w:r w:rsidRPr="009A3ED0">
        <w:rPr>
          <w:rFonts w:ascii="Arial Narrow" w:hAnsi="Arial Narrow"/>
          <w:b/>
          <w:bCs/>
          <w:sz w:val="22"/>
          <w:szCs w:val="22"/>
          <w:u w:val="single"/>
          <w:lang w:val="es-ES"/>
        </w:rPr>
        <w:t xml:space="preserve"> DE SERIEDAD DE OFERTA </w:t>
      </w:r>
      <w:r w:rsidR="00213C3B">
        <w:rPr>
          <w:rFonts w:ascii="Arial Narrow" w:hAnsi="Arial Narrow"/>
          <w:b/>
          <w:bCs/>
          <w:sz w:val="22"/>
          <w:szCs w:val="22"/>
          <w:u w:val="single"/>
          <w:lang w:val="es-ES"/>
        </w:rPr>
        <w:t xml:space="preserve">NUEVAS Y </w:t>
      </w:r>
      <w:r w:rsidRPr="009A3ED0">
        <w:rPr>
          <w:rFonts w:ascii="Arial Narrow" w:hAnsi="Arial Narrow"/>
          <w:b/>
          <w:bCs/>
          <w:sz w:val="22"/>
          <w:szCs w:val="22"/>
          <w:u w:val="single"/>
          <w:lang w:val="es-ES"/>
        </w:rPr>
        <w:t xml:space="preserve">RENOVADAS, </w:t>
      </w:r>
      <w:r w:rsidR="00213C3B">
        <w:rPr>
          <w:rFonts w:ascii="Arial Narrow" w:hAnsi="Arial Narrow"/>
          <w:b/>
          <w:bCs/>
          <w:sz w:val="22"/>
          <w:szCs w:val="22"/>
          <w:u w:val="single"/>
          <w:lang w:val="es-ES"/>
        </w:rPr>
        <w:t>OBSERVADAS</w:t>
      </w:r>
      <w:r w:rsidRPr="009A3ED0">
        <w:rPr>
          <w:rFonts w:ascii="Arial Narrow" w:hAnsi="Arial Narrow"/>
          <w:b/>
          <w:bCs/>
          <w:sz w:val="22"/>
          <w:szCs w:val="22"/>
          <w:u w:val="single"/>
          <w:lang w:val="es-ES"/>
        </w:rPr>
        <w:t xml:space="preserve"> O RECHAZADAS:</w:t>
      </w:r>
    </w:p>
    <w:p w14:paraId="1CB4C428" w14:textId="77777777" w:rsidR="009A3ED0" w:rsidRPr="009A3ED0" w:rsidRDefault="009A3ED0" w:rsidP="009A3ED0">
      <w:pPr>
        <w:spacing w:after="0" w:line="240" w:lineRule="auto"/>
        <w:ind w:left="57" w:hanging="483"/>
        <w:jc w:val="both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</w:p>
    <w:p w14:paraId="23A6BF79" w14:textId="77777777" w:rsidR="009A3ED0" w:rsidRPr="009A3ED0" w:rsidRDefault="009A3ED0" w:rsidP="009A3ED0">
      <w:pPr>
        <w:spacing w:after="0" w:line="240" w:lineRule="auto"/>
        <w:ind w:left="57" w:hanging="483"/>
        <w:jc w:val="both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</w:p>
    <w:p w14:paraId="26B7BFA4" w14:textId="228A7FBB" w:rsidR="009A3ED0" w:rsidRPr="009A3ED0" w:rsidRDefault="009A3ED0" w:rsidP="009A3ED0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b/>
          <w:bCs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D</w:t>
      </w:r>
      <w:r w:rsidRPr="009A3ED0">
        <w:rPr>
          <w:rFonts w:ascii="Arial Narrow" w:hAnsi="Arial Narrow"/>
          <w:sz w:val="22"/>
          <w:szCs w:val="22"/>
        </w:rPr>
        <w:t xml:space="preserve">ebe ser solicitada a través del correo electrónico: </w:t>
      </w:r>
      <w:hyperlink r:id="rId6" w:history="1">
        <w:r w:rsidRPr="009A3ED0">
          <w:rPr>
            <w:rStyle w:val="Hipervnculo"/>
            <w:rFonts w:ascii="Arial Narrow" w:hAnsi="Arial Narrow"/>
            <w:b/>
            <w:bCs/>
            <w:sz w:val="22"/>
            <w:szCs w:val="22"/>
          </w:rPr>
          <w:t>seriedad-ofertacsp@mivivienda.com.pe</w:t>
        </w:r>
      </w:hyperlink>
      <w:r w:rsidRPr="009A3ED0">
        <w:rPr>
          <w:rFonts w:ascii="Arial Narrow" w:hAnsi="Arial Narrow"/>
          <w:b/>
          <w:bCs/>
          <w:sz w:val="22"/>
          <w:szCs w:val="22"/>
        </w:rPr>
        <w:t xml:space="preserve">, </w:t>
      </w:r>
      <w:r w:rsidRPr="009A3ED0">
        <w:rPr>
          <w:rFonts w:ascii="Arial Narrow" w:hAnsi="Arial Narrow"/>
          <w:sz w:val="22"/>
          <w:szCs w:val="22"/>
        </w:rPr>
        <w:t xml:space="preserve">detallando el nombre de la </w:t>
      </w:r>
      <w:r w:rsidRPr="009A3ED0">
        <w:rPr>
          <w:rFonts w:ascii="Arial Narrow" w:hAnsi="Arial Narrow"/>
          <w:b/>
          <w:bCs/>
          <w:sz w:val="22"/>
          <w:szCs w:val="22"/>
        </w:rPr>
        <w:t xml:space="preserve">ET, identificación de la Persona que </w:t>
      </w:r>
      <w:r w:rsidRPr="009A3ED0">
        <w:rPr>
          <w:rFonts w:ascii="Arial Narrow" w:hAnsi="Arial Narrow"/>
          <w:b/>
          <w:bCs/>
          <w:sz w:val="22"/>
          <w:szCs w:val="22"/>
        </w:rPr>
        <w:t>recogerá la CFSO (nombres completos y número de DNI)</w:t>
      </w:r>
      <w:r w:rsidRPr="009A3ED0">
        <w:rPr>
          <w:rFonts w:ascii="Arial Narrow" w:hAnsi="Arial Narrow"/>
          <w:b/>
          <w:bCs/>
          <w:sz w:val="22"/>
          <w:szCs w:val="22"/>
        </w:rPr>
        <w:t xml:space="preserve">,  número de la CFSO. </w:t>
      </w:r>
    </w:p>
    <w:p w14:paraId="153CF9F7" w14:textId="77777777" w:rsidR="009A3ED0" w:rsidRPr="009A3ED0" w:rsidRDefault="009A3ED0" w:rsidP="009A3ED0">
      <w:pPr>
        <w:spacing w:after="0" w:line="240" w:lineRule="auto"/>
        <w:ind w:left="57" w:hanging="483"/>
        <w:jc w:val="both"/>
        <w:rPr>
          <w:rFonts w:ascii="Arial Narrow" w:hAnsi="Arial Narrow"/>
          <w:b/>
          <w:bCs/>
          <w:sz w:val="22"/>
          <w:szCs w:val="22"/>
          <w:u w:val="single"/>
          <w:lang w:val="es-ES"/>
        </w:rPr>
      </w:pPr>
    </w:p>
    <w:p w14:paraId="6CE6BE05" w14:textId="70F4F51A" w:rsidR="009A3ED0" w:rsidRPr="009A3ED0" w:rsidRDefault="009A3ED0" w:rsidP="009A3ED0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t>Registrar su llegada en las instalaciones del FMV en el horario siguiente:  horario único de registro área de garantías-das FMV de 11:00am – 12:00m</w:t>
      </w:r>
      <w:r w:rsidRPr="009A3ED0">
        <w:rPr>
          <w:rFonts w:ascii="Arial Narrow" w:hAnsi="Arial Narrow"/>
          <w:sz w:val="22"/>
          <w:szCs w:val="22"/>
        </w:rPr>
        <w:t>, indicando que corresponde al Grupo ENTREGA DE CARTAS FIANZA DE SERIEDAD DE OFERTA (ERRADAS – NCZS).</w:t>
      </w:r>
    </w:p>
    <w:p w14:paraId="6B14C052" w14:textId="77777777" w:rsidR="009A3ED0" w:rsidRPr="009A3ED0" w:rsidRDefault="009A3ED0" w:rsidP="009A3ED0">
      <w:pPr>
        <w:pStyle w:val="Prrafodelista"/>
        <w:rPr>
          <w:rFonts w:ascii="Arial Narrow" w:hAnsi="Arial Narrow"/>
          <w:sz w:val="22"/>
          <w:szCs w:val="22"/>
        </w:rPr>
      </w:pPr>
    </w:p>
    <w:p w14:paraId="4728A86E" w14:textId="77777777" w:rsidR="009A3ED0" w:rsidRPr="009A3ED0" w:rsidRDefault="009A3ED0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  <w:lang w:val="es-ES"/>
        </w:rPr>
      </w:pPr>
    </w:p>
    <w:p w14:paraId="5097F8C0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  <w:lang w:val="es-ES"/>
        </w:rPr>
      </w:pPr>
    </w:p>
    <w:p w14:paraId="2BB585F5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  <w:lang w:val="es-ES"/>
        </w:rPr>
      </w:pPr>
    </w:p>
    <w:p w14:paraId="6231A798" w14:textId="77777777" w:rsidR="00D43DC4" w:rsidRPr="009A3ED0" w:rsidRDefault="00D43DC4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  <w:lang w:val="es-ES"/>
        </w:rPr>
      </w:pPr>
    </w:p>
    <w:p w14:paraId="43CC9BB2" w14:textId="77777777" w:rsidR="007F5953" w:rsidRPr="009A3ED0" w:rsidRDefault="007F5953" w:rsidP="00D43DC4">
      <w:pPr>
        <w:spacing w:after="0" w:line="240" w:lineRule="auto"/>
        <w:ind w:left="57"/>
        <w:jc w:val="both"/>
        <w:rPr>
          <w:rFonts w:ascii="Arial Narrow" w:hAnsi="Arial Narrow"/>
          <w:sz w:val="22"/>
          <w:szCs w:val="22"/>
        </w:rPr>
        <w:sectPr w:rsidR="007F5953" w:rsidRPr="009A3ED0" w:rsidSect="00D43DC4">
          <w:pgSz w:w="11906" w:h="16838"/>
          <w:pgMar w:top="1417" w:right="1558" w:bottom="1417" w:left="1701" w:header="708" w:footer="708" w:gutter="0"/>
          <w:cols w:space="708"/>
          <w:docGrid w:linePitch="360"/>
        </w:sectPr>
      </w:pPr>
    </w:p>
    <w:p w14:paraId="49F62F54" w14:textId="2CEF9AE3" w:rsidR="009268AA" w:rsidRPr="009A3ED0" w:rsidRDefault="00D43DC4" w:rsidP="009A3ED0">
      <w:pPr>
        <w:spacing w:after="0" w:line="240" w:lineRule="auto"/>
        <w:ind w:left="57" w:hanging="624"/>
        <w:jc w:val="both"/>
        <w:rPr>
          <w:rFonts w:ascii="Arial Narrow" w:hAnsi="Arial Narrow"/>
          <w:sz w:val="22"/>
          <w:szCs w:val="22"/>
        </w:rPr>
      </w:pPr>
      <w:r w:rsidRPr="009A3ED0">
        <w:rPr>
          <w:rFonts w:ascii="Arial Narrow" w:hAnsi="Arial Narrow"/>
          <w:sz w:val="22"/>
          <w:szCs w:val="22"/>
        </w:rPr>
        <w:lastRenderedPageBreak/>
        <w:t> </w:t>
      </w:r>
      <w:r w:rsidR="009268AA" w:rsidRPr="009268AA">
        <w:rPr>
          <w:rFonts w:ascii="Arial Narrow" w:hAnsi="Arial Narrow"/>
          <w:sz w:val="22"/>
          <w:szCs w:val="22"/>
        </w:rPr>
        <w:drawing>
          <wp:inline distT="0" distB="0" distL="0" distR="0" wp14:anchorId="637F151F" wp14:editId="715092D7">
            <wp:extent cx="9515475" cy="5476875"/>
            <wp:effectExtent l="0" t="0" r="9525" b="9525"/>
            <wp:docPr id="74156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69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54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8AA" w:rsidRPr="009A3ED0" w:rsidSect="009A3ED0">
      <w:pgSz w:w="16838" w:h="11906" w:orient="landscape"/>
      <w:pgMar w:top="1276" w:right="1418" w:bottom="15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631"/>
    <w:multiLevelType w:val="hybridMultilevel"/>
    <w:tmpl w:val="73560958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A2397"/>
    <w:multiLevelType w:val="hybridMultilevel"/>
    <w:tmpl w:val="2D707D08"/>
    <w:lvl w:ilvl="0" w:tplc="13367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4A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EE1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A2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07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8C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27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C2B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CD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934EA2"/>
    <w:multiLevelType w:val="hybridMultilevel"/>
    <w:tmpl w:val="CB421AFC"/>
    <w:lvl w:ilvl="0" w:tplc="9BE87B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223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ACDA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015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B2DE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0AB9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9891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A2F8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621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38F8"/>
    <w:multiLevelType w:val="hybridMultilevel"/>
    <w:tmpl w:val="8E7EE938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561C3B"/>
    <w:multiLevelType w:val="multilevel"/>
    <w:tmpl w:val="686E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33B57"/>
    <w:multiLevelType w:val="hybridMultilevel"/>
    <w:tmpl w:val="207C8D64"/>
    <w:lvl w:ilvl="0" w:tplc="2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7158167">
    <w:abstractNumId w:val="1"/>
  </w:num>
  <w:num w:numId="2" w16cid:durableId="1902329437">
    <w:abstractNumId w:val="4"/>
  </w:num>
  <w:num w:numId="3" w16cid:durableId="881550205">
    <w:abstractNumId w:val="5"/>
  </w:num>
  <w:num w:numId="4" w16cid:durableId="319623330">
    <w:abstractNumId w:val="3"/>
  </w:num>
  <w:num w:numId="5" w16cid:durableId="108820137">
    <w:abstractNumId w:val="2"/>
  </w:num>
  <w:num w:numId="6" w16cid:durableId="141878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C4"/>
    <w:rsid w:val="00213C3B"/>
    <w:rsid w:val="007F5953"/>
    <w:rsid w:val="009268AA"/>
    <w:rsid w:val="009A3ED0"/>
    <w:rsid w:val="00C4598B"/>
    <w:rsid w:val="00D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433B2"/>
  <w15:chartTrackingRefBased/>
  <w15:docId w15:val="{9D5A410F-ABBB-41A4-BAC2-82DFF772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3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3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3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3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3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3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3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3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3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3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3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3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3D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3D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3D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3D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3D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3D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3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3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3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3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3D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3D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3D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3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3D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3DC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43DC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iedad-ofertacsp@mivivienda.com.pe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seriedad-ofertacsp@mivivienda.com.pe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6A794C20E1941ACE09C7980B633CB" ma:contentTypeVersion="11" ma:contentTypeDescription="Crear nuevo documento." ma:contentTypeScope="" ma:versionID="311cd83292b9d52e08d42abb76897217">
  <xsd:schema xmlns:xsd="http://www.w3.org/2001/XMLSchema" xmlns:xs="http://www.w3.org/2001/XMLSchema" xmlns:p="http://schemas.microsoft.com/office/2006/metadata/properties" xmlns:ns2="67531abe-7a65-49c3-b666-ec5096dc9fa1" xmlns:ns3="88dea026-87fc-49bb-88b1-57ebe8efcc8c" targetNamespace="http://schemas.microsoft.com/office/2006/metadata/properties" ma:root="true" ma:fieldsID="c7890609719d7c31d2567b071f23b9db" ns2:_="" ns3:_="">
    <xsd:import namespace="67531abe-7a65-49c3-b666-ec5096dc9fa1"/>
    <xsd:import namespace="88dea026-87fc-49bb-88b1-57ebe8efc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31abe-7a65-49c3-b666-ec5096dc9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9722523-0caf-440f-8b19-99c307712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a026-87fc-49bb-88b1-57ebe8efcc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79efd6-c404-4290-b227-0d9f50c49e27}" ma:internalName="TaxCatchAll" ma:showField="CatchAllData" ma:web="88dea026-87fc-49bb-88b1-57ebe8ef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ea026-87fc-49bb-88b1-57ebe8efcc8c" xsi:nil="true"/>
    <lcf76f155ced4ddcb4097134ff3c332f xmlns="67531abe-7a65-49c3-b666-ec5096dc9f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77A61B-B4CF-473F-908C-7E32D27AFF99}"/>
</file>

<file path=customXml/itemProps2.xml><?xml version="1.0" encoding="utf-8"?>
<ds:datastoreItem xmlns:ds="http://schemas.openxmlformats.org/officeDocument/2006/customXml" ds:itemID="{20294017-0E70-405E-9F5E-8AAAD4D86A92}"/>
</file>

<file path=customXml/itemProps3.xml><?xml version="1.0" encoding="utf-8"?>
<ds:datastoreItem xmlns:ds="http://schemas.openxmlformats.org/officeDocument/2006/customXml" ds:itemID="{1319C6B5-507B-428E-96DA-CB9C8A959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Bottger Rengifo, Jenny Beatriz</dc:creator>
  <cp:keywords/>
  <dc:description/>
  <cp:lastModifiedBy>Bottger Rengifo, Jenny Beatriz</cp:lastModifiedBy>
  <cp:revision>2</cp:revision>
  <dcterms:created xsi:type="dcterms:W3CDTF">2026-06-03T13:49:00Z</dcterms:created>
  <dcterms:modified xsi:type="dcterms:W3CDTF">2026-06-03T14:45:00Z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0x010100CD16A794C20E1941ACE09C7980B633CB</vt:lpwstr>
  </property>
</Properties>
</file>